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AD0" w:rsidRPr="00764E9C" w:rsidRDefault="00BE3AD0" w:rsidP="00BE3AD0">
      <w:pPr>
        <w:jc w:val="center"/>
        <w:rPr>
          <w:rFonts w:ascii="Segoe UI" w:hAnsi="Segoe UI" w:cs="Segoe UI"/>
          <w:b/>
          <w:sz w:val="28"/>
          <w:szCs w:val="28"/>
        </w:rPr>
      </w:pPr>
      <w:bookmarkStart w:id="0" w:name="_GoBack"/>
      <w:bookmarkEnd w:id="0"/>
      <w:r w:rsidRPr="00764E9C">
        <w:rPr>
          <w:rFonts w:ascii="Segoe UI" w:hAnsi="Segoe UI" w:cs="Segoe UI"/>
          <w:b/>
          <w:sz w:val="28"/>
          <w:szCs w:val="28"/>
        </w:rPr>
        <w:t>Пресс-релиз</w:t>
      </w:r>
    </w:p>
    <w:p w:rsidR="00764E9C" w:rsidRPr="00F53010" w:rsidRDefault="00764E9C" w:rsidP="00764E9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F530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Кадастровая палата проводит в МФЦ выездную акцию для заявителей</w:t>
      </w:r>
    </w:p>
    <w:p w:rsid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 февраля 2019 года с 09.00 ч. до 12.00 ч. на базе ГБУ «МФЦ РБ» пройдет акция по популяризации электронных сервисов портала </w:t>
      </w:r>
      <w:proofErr w:type="spellStart"/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среди заявителей.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мероприятия специалисты Кадастровой палаты ответят на часто задаваемые вопросы населения: 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Как в электронном виде подать заявку на кадастровый учет и регистрацию права собственности; 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Как подать запрос на получение сведений из ЕГРН; 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получить электронную подпись;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Как получить справочную информацию по объектам недвижимости в режиме онлайн.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Удостоверяющего центра Кадастровой палаты объяснят порядок подачи запросов на получение электронной подписи и расскажут, какие преимущества дает такой сертификат. </w:t>
      </w:r>
    </w:p>
    <w:p w:rsidR="00764E9C" w:rsidRPr="00764E9C" w:rsidRDefault="00764E9C" w:rsidP="00764E9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Выездная акция состоится по адресу: г. Улан-Удэ, ул. Ключевская, 76а,                       зал №5, с 09.00 – 12.00.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58B" w:rsidRDefault="0059258B" w:rsidP="000F6087">
      <w:pPr>
        <w:spacing w:after="0" w:line="240" w:lineRule="auto"/>
      </w:pPr>
      <w:r>
        <w:separator/>
      </w:r>
    </w:p>
  </w:endnote>
  <w:endnote w:type="continuationSeparator" w:id="0">
    <w:p w:rsidR="0059258B" w:rsidRDefault="0059258B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58B" w:rsidRDefault="0059258B" w:rsidP="000F6087">
      <w:pPr>
        <w:spacing w:after="0" w:line="240" w:lineRule="auto"/>
      </w:pPr>
      <w:r>
        <w:separator/>
      </w:r>
    </w:p>
  </w:footnote>
  <w:footnote w:type="continuationSeparator" w:id="0">
    <w:p w:rsidR="0059258B" w:rsidRDefault="0059258B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2704B"/>
    <w:rsid w:val="000324DE"/>
    <w:rsid w:val="000428DA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87AE0"/>
    <w:rsid w:val="003A7DF9"/>
    <w:rsid w:val="003B2121"/>
    <w:rsid w:val="003B747F"/>
    <w:rsid w:val="003D136A"/>
    <w:rsid w:val="003E4301"/>
    <w:rsid w:val="00455C72"/>
    <w:rsid w:val="0045619C"/>
    <w:rsid w:val="00470A3B"/>
    <w:rsid w:val="004743C8"/>
    <w:rsid w:val="004D5EAB"/>
    <w:rsid w:val="00516596"/>
    <w:rsid w:val="00537915"/>
    <w:rsid w:val="00556A59"/>
    <w:rsid w:val="00556B62"/>
    <w:rsid w:val="0056098B"/>
    <w:rsid w:val="00567374"/>
    <w:rsid w:val="0058182F"/>
    <w:rsid w:val="0059258B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64E9C"/>
    <w:rsid w:val="007E6141"/>
    <w:rsid w:val="00820593"/>
    <w:rsid w:val="008235BD"/>
    <w:rsid w:val="008474C6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B3FBF"/>
    <w:rsid w:val="009D375D"/>
    <w:rsid w:val="009E4213"/>
    <w:rsid w:val="00A41F1B"/>
    <w:rsid w:val="00A80CAE"/>
    <w:rsid w:val="00AA119C"/>
    <w:rsid w:val="00AB4864"/>
    <w:rsid w:val="00B60DAA"/>
    <w:rsid w:val="00BA1506"/>
    <w:rsid w:val="00BE3AD0"/>
    <w:rsid w:val="00C26383"/>
    <w:rsid w:val="00C40F40"/>
    <w:rsid w:val="00C5081E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B1719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A32B8AE-3323-440F-A858-C8AA06F6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BE3A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2019-02-14T06:31:00Z</dcterms:created>
  <dcterms:modified xsi:type="dcterms:W3CDTF">2019-02-14T06:31:00Z</dcterms:modified>
</cp:coreProperties>
</file>